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C159A2" w:rsidRDefault="00C159A2" w:rsidP="00C159A2"/>
    <w:p w14:paraId="015C538B" w14:textId="77777777" w:rsidR="00DF7C88" w:rsidRDefault="00DF7C88" w:rsidP="00DF7C88">
      <w:pPr>
        <w:jc w:val="center"/>
        <w:rPr>
          <w:b/>
          <w:bCs/>
        </w:rPr>
      </w:pPr>
      <w:r w:rsidRPr="22ECE7CF">
        <w:rPr>
          <w:b/>
          <w:bCs/>
        </w:rPr>
        <w:t xml:space="preserve">Building Cleaning and Disinfection </w:t>
      </w:r>
      <w:r w:rsidR="00D76E37" w:rsidRPr="22ECE7CF">
        <w:rPr>
          <w:b/>
          <w:bCs/>
        </w:rPr>
        <w:t>Services by LTS Enterprises</w:t>
      </w:r>
    </w:p>
    <w:p w14:paraId="5DAB6C7B" w14:textId="77777777" w:rsidR="00DF7C88" w:rsidRDefault="00DF7C88" w:rsidP="00DF7C88">
      <w:pPr>
        <w:rPr>
          <w:b/>
          <w:bCs/>
        </w:rPr>
      </w:pPr>
    </w:p>
    <w:p w14:paraId="70AC6A57" w14:textId="325B335D" w:rsidR="00DF7C88" w:rsidRDefault="00DF7C88" w:rsidP="00DF7C88">
      <w:r>
        <w:t xml:space="preserve">LTS Enterprises </w:t>
      </w:r>
      <w:r w:rsidR="00022381">
        <w:t xml:space="preserve">is available </w:t>
      </w:r>
      <w:r>
        <w:t>for cleaning/disinfection</w:t>
      </w:r>
      <w:r w:rsidR="00022381">
        <w:t xml:space="preserve"> of your office space. We offer cleaning/disinfection for offices exposed to COVID 19 per CDC</w:t>
      </w:r>
      <w:r>
        <w:t xml:space="preserve"> guidelines </w:t>
      </w:r>
      <w:r w:rsidR="00022381">
        <w:t>under</w:t>
      </w:r>
      <w:r>
        <w:t xml:space="preserve"> </w:t>
      </w:r>
      <w:r w:rsidR="1B39BFCD" w:rsidRPr="00022381">
        <w:t>two</w:t>
      </w:r>
      <w:r>
        <w:t xml:space="preserve"> different types of environmental conditions</w:t>
      </w:r>
      <w:r w:rsidR="00022381">
        <w:t xml:space="preserve">, </w:t>
      </w:r>
      <w:r>
        <w:t>listed below</w:t>
      </w:r>
      <w:r w:rsidR="00022381">
        <w:t>.</w:t>
      </w:r>
    </w:p>
    <w:p w14:paraId="6A05A809" w14:textId="77777777" w:rsidR="00F50761" w:rsidRDefault="00F50761" w:rsidP="00DF7C88"/>
    <w:p w14:paraId="72BD4D41" w14:textId="1F8B264A" w:rsidR="00F50761" w:rsidRPr="00D76E37" w:rsidRDefault="4451D737" w:rsidP="00DF7C88">
      <w:pPr>
        <w:rPr>
          <w:b/>
          <w:bCs/>
        </w:rPr>
      </w:pPr>
      <w:r w:rsidRPr="00646CC2">
        <w:rPr>
          <w:b/>
          <w:bCs/>
        </w:rPr>
        <w:t>Service Level</w:t>
      </w:r>
      <w:r w:rsidRPr="22ECE7CF">
        <w:rPr>
          <w:b/>
          <w:bCs/>
        </w:rPr>
        <w:t xml:space="preserve"> </w:t>
      </w:r>
      <w:r w:rsidR="00F50761" w:rsidRPr="22ECE7CF">
        <w:rPr>
          <w:b/>
          <w:bCs/>
        </w:rPr>
        <w:t>A – No Suspected/Confirmed COVID-19 cases</w:t>
      </w:r>
    </w:p>
    <w:p w14:paraId="02AE716D" w14:textId="1FE43EDC" w:rsidR="00F50761" w:rsidRDefault="00F50761" w:rsidP="00F50761">
      <w:pPr>
        <w:ind w:left="720"/>
      </w:pPr>
      <w:bookmarkStart w:id="0" w:name="_Hlk36201093"/>
      <w:r>
        <w:t>Clean all frequently touched surfaces in the workplace, such as workstations, countertops</w:t>
      </w:r>
      <w:r w:rsidR="00B24E59">
        <w:t xml:space="preserve">, </w:t>
      </w:r>
      <w:r w:rsidR="00022381">
        <w:t xml:space="preserve">floors, and </w:t>
      </w:r>
      <w:r w:rsidR="00B24E59">
        <w:t>vacuum carpets with HEPA filter.</w:t>
      </w:r>
      <w:r w:rsidR="00022381">
        <w:t xml:space="preserve"> Disinfect all commonly </w:t>
      </w:r>
      <w:bookmarkStart w:id="1" w:name="_GoBack"/>
      <w:bookmarkEnd w:id="1"/>
      <w:r w:rsidR="00022381">
        <w:t>used spaces such as door handles, light switches, bathrooms in their entirety and kitchen/break room areas. LTS, per the CDC, considers these common areas (in spaces that have no confirmed cases) as still in need of disinfection.</w:t>
      </w:r>
    </w:p>
    <w:bookmarkEnd w:id="0"/>
    <w:p w14:paraId="5A39BBE3" w14:textId="77777777" w:rsidR="00F50761" w:rsidRDefault="00F50761" w:rsidP="00F50761">
      <w:pPr>
        <w:ind w:left="720"/>
      </w:pPr>
    </w:p>
    <w:p w14:paraId="02E2AEB0" w14:textId="2ED00A5B" w:rsidR="00F50761" w:rsidRDefault="00F50761" w:rsidP="00F50761">
      <w:pPr>
        <w:ind w:left="720"/>
      </w:pPr>
      <w:bookmarkStart w:id="2" w:name="_Hlk36201359"/>
      <w:r>
        <w:t xml:space="preserve">Cleaning </w:t>
      </w:r>
      <w:r w:rsidR="00022381">
        <w:t xml:space="preserve">and Disinfecting </w:t>
      </w:r>
      <w:r w:rsidR="00B24E59">
        <w:t>Agents:</w:t>
      </w:r>
    </w:p>
    <w:p w14:paraId="43C5BEE7" w14:textId="6545E0E8" w:rsidR="00F65D3C" w:rsidRDefault="00022381" w:rsidP="00A57638">
      <w:pPr>
        <w:ind w:left="1440"/>
      </w:pPr>
      <w:r>
        <w:t xml:space="preserve">For general cleaning: </w:t>
      </w:r>
      <w:r w:rsidR="00F65D3C">
        <w:t>Eco-friendly, biodegradable multipurpose cleane</w:t>
      </w:r>
      <w:r>
        <w:t>r.</w:t>
      </w:r>
    </w:p>
    <w:p w14:paraId="2609DFF3" w14:textId="2E2DDA3C" w:rsidR="00022381" w:rsidRDefault="00022381" w:rsidP="00022381">
      <w:pPr>
        <w:ind w:left="1440"/>
      </w:pPr>
      <w:r>
        <w:t xml:space="preserve">For disinfection: Diluted ammonium-based solutions with chemicals approved for disinfecting by CDC standards. </w:t>
      </w:r>
    </w:p>
    <w:p w14:paraId="301A09F0" w14:textId="3DD6EDFE" w:rsidR="00022381" w:rsidRDefault="00022381" w:rsidP="00022381">
      <w:pPr>
        <w:ind w:left="1440"/>
      </w:pPr>
      <w:r>
        <w:tab/>
        <w:t>Products used for disinfection are registered with the EPA for disinfection.</w:t>
      </w:r>
    </w:p>
    <w:bookmarkEnd w:id="2"/>
    <w:p w14:paraId="72A3D3EC" w14:textId="6DD4B622" w:rsidR="00073E43" w:rsidRDefault="006A283D" w:rsidP="22ECE7CF">
      <w:r>
        <w:t xml:space="preserve"> </w:t>
      </w:r>
    </w:p>
    <w:p w14:paraId="0D0B940D" w14:textId="77777777" w:rsidR="00F50761" w:rsidRDefault="00F50761" w:rsidP="00F50761"/>
    <w:p w14:paraId="56533F81" w14:textId="01B67B8A" w:rsidR="00F50761" w:rsidRPr="00D76E37" w:rsidRDefault="50BC25F4" w:rsidP="00F50761">
      <w:pPr>
        <w:rPr>
          <w:b/>
          <w:bCs/>
        </w:rPr>
      </w:pPr>
      <w:r w:rsidRPr="00646CC2">
        <w:rPr>
          <w:b/>
          <w:bCs/>
        </w:rPr>
        <w:t>Service Level</w:t>
      </w:r>
      <w:r w:rsidRPr="22ECE7CF">
        <w:rPr>
          <w:b/>
          <w:bCs/>
        </w:rPr>
        <w:t xml:space="preserve"> </w:t>
      </w:r>
      <w:r w:rsidR="00F50761" w:rsidRPr="22ECE7CF">
        <w:rPr>
          <w:b/>
          <w:bCs/>
        </w:rPr>
        <w:t>B – Suspected/Confirmed COVID-19 case</w:t>
      </w:r>
    </w:p>
    <w:p w14:paraId="546A7FB8" w14:textId="2127CF25" w:rsidR="00F50761" w:rsidRPr="00152B4D" w:rsidRDefault="00152B4D" w:rsidP="00152B4D">
      <w:pPr>
        <w:ind w:left="720"/>
      </w:pPr>
      <w:r>
        <w:t xml:space="preserve">Per CDC Guidelines: </w:t>
      </w:r>
      <w:r w:rsidR="00F50761" w:rsidRPr="00152B4D">
        <w:t>LTS Enterprises will</w:t>
      </w:r>
      <w:r>
        <w:t xml:space="preserve"> need to</w:t>
      </w:r>
      <w:r w:rsidR="00F50761" w:rsidRPr="00152B4D">
        <w:t xml:space="preserve"> wait at least 24 hours </w:t>
      </w:r>
      <w:r>
        <w:t>to clean the space after</w:t>
      </w:r>
      <w:r w:rsidR="00F50761" w:rsidRPr="00152B4D">
        <w:t xml:space="preserve"> suspected/confirmed personnel </w:t>
      </w:r>
      <w:r>
        <w:t>have been removed. Please understand this is for the safety of our employees.</w:t>
      </w:r>
    </w:p>
    <w:p w14:paraId="0E27B00A" w14:textId="0DA586A6" w:rsidR="00522562" w:rsidRDefault="00152B4D" w:rsidP="00C159A2">
      <w:r>
        <w:tab/>
      </w:r>
    </w:p>
    <w:p w14:paraId="30CD4A6E" w14:textId="6A678A15" w:rsidR="00152B4D" w:rsidRDefault="00152B4D" w:rsidP="00152B4D">
      <w:pPr>
        <w:ind w:left="720"/>
      </w:pPr>
      <w:r>
        <w:t>Like Level A, LTS will clean all frequently touched surfaces in the workplace, such as workstations, countertops, floors, and vacuum carpets with HEPA filter. Disinfect all commonly used spaces such as door handles, light switches, bathrooms in their entirety and kitchen/break room areas. LTS, per the CDC, considers these common areas as still in need of disinfection.</w:t>
      </w:r>
    </w:p>
    <w:p w14:paraId="222B375E" w14:textId="4EAD3AF2" w:rsidR="00152B4D" w:rsidRDefault="00152B4D" w:rsidP="00C159A2"/>
    <w:p w14:paraId="1806AC2F" w14:textId="735F6244" w:rsidR="00B24E59" w:rsidRDefault="00152B4D" w:rsidP="00B24E59">
      <w:pPr>
        <w:ind w:left="720"/>
      </w:pPr>
      <w:r>
        <w:t xml:space="preserve">Clean and </w:t>
      </w:r>
      <w:r w:rsidR="00B24E59">
        <w:t>Disinfect all the workplace</w:t>
      </w:r>
      <w:r>
        <w:t xml:space="preserve"> of the infected individual. Please cordon off this area or areas so it is clear where our employees need to clean and disinfect. This area will be thoroughly cleaned. Walls, desk surfaces, computers and equipment, chairs and floors. Note, we cannot clean and disinfect paper. LTS employees will wear </w:t>
      </w:r>
      <w:r w:rsidR="00646CC2">
        <w:t>CDC recommended PPE for this process.</w:t>
      </w:r>
    </w:p>
    <w:p w14:paraId="1B27A0C2" w14:textId="4832AFE9" w:rsidR="00A57A2E" w:rsidRDefault="00A57A2E" w:rsidP="0DCD089B"/>
    <w:p w14:paraId="0D47CA32" w14:textId="4D0DA584" w:rsidR="00152B4D" w:rsidRDefault="00152B4D" w:rsidP="00152B4D">
      <w:r>
        <w:tab/>
        <w:t>Cleaning and Disinfecting Agents (same as above):</w:t>
      </w:r>
    </w:p>
    <w:p w14:paraId="1624A83F" w14:textId="77777777" w:rsidR="00152B4D" w:rsidRDefault="00152B4D" w:rsidP="00152B4D">
      <w:pPr>
        <w:ind w:left="1440"/>
      </w:pPr>
      <w:r>
        <w:t>For general cleaning: Eco-friendly, biodegradable multipurpose cleaner.</w:t>
      </w:r>
    </w:p>
    <w:p w14:paraId="175748B0" w14:textId="5B750026" w:rsidR="00152B4D" w:rsidRDefault="00152B4D" w:rsidP="00152B4D">
      <w:pPr>
        <w:ind w:left="1440"/>
      </w:pPr>
      <w:r>
        <w:lastRenderedPageBreak/>
        <w:t>For disinfection: Diluted ammonium-based solutions with chemicals approved for disinfecting by CDC standards.</w:t>
      </w:r>
    </w:p>
    <w:p w14:paraId="0A8C4C93" w14:textId="77777777" w:rsidR="00152B4D" w:rsidRDefault="00152B4D" w:rsidP="00152B4D">
      <w:pPr>
        <w:ind w:left="1440"/>
      </w:pPr>
      <w:r>
        <w:tab/>
        <w:t>Products used for disinfection are registered with the EPA for disinfection.</w:t>
      </w:r>
    </w:p>
    <w:p w14:paraId="0EA3F7E2" w14:textId="17F64ECE" w:rsidR="003F46E0" w:rsidRDefault="003F46E0" w:rsidP="698B2714"/>
    <w:p w14:paraId="6CD07DC3" w14:textId="474F4E44" w:rsidR="07E2E89C" w:rsidRDefault="07E2E89C" w:rsidP="698B2714">
      <w:r>
        <w:t>For further information re: the cleaning of COVID and viruses.</w:t>
      </w:r>
    </w:p>
    <w:p w14:paraId="50901A3B" w14:textId="6708D5BB" w:rsidR="698B2714" w:rsidRDefault="698B2714" w:rsidP="698B2714"/>
    <w:p w14:paraId="52449E95" w14:textId="04B66D7C" w:rsidR="07E2E89C" w:rsidRDefault="002117E1" w:rsidP="698B2714">
      <w:hyperlink r:id="rId9">
        <w:r w:rsidR="07E2E89C" w:rsidRPr="698B2714">
          <w:rPr>
            <w:rStyle w:val="Hyperlink"/>
          </w:rPr>
          <w:t>https://cen.acs.org/biological-chemistry/infectious-disease/How-we-know-disinfectants-should-kill-the-COVID-19-coronavirus/98/web/2020/03</w:t>
        </w:r>
      </w:hyperlink>
    </w:p>
    <w:p w14:paraId="5400B522" w14:textId="77777777" w:rsidR="003F46E0" w:rsidRDefault="003F46E0" w:rsidP="003F46E0"/>
    <w:p w14:paraId="2F98209C" w14:textId="71DF7BDE" w:rsidR="003F46E0" w:rsidRPr="003F46E0" w:rsidRDefault="003F46E0" w:rsidP="003F46E0">
      <w:pPr>
        <w:rPr>
          <w:b/>
          <w:bCs/>
        </w:rPr>
      </w:pPr>
      <w:r>
        <w:rPr>
          <w:b/>
          <w:bCs/>
        </w:rPr>
        <w:t xml:space="preserve">LTS Enterprises </w:t>
      </w:r>
      <w:r w:rsidRPr="003F46E0">
        <w:rPr>
          <w:b/>
          <w:bCs/>
        </w:rPr>
        <w:t>cleaning protocol for Level A and B:</w:t>
      </w:r>
    </w:p>
    <w:p w14:paraId="7A27C826" w14:textId="77777777" w:rsidR="003F46E0" w:rsidRDefault="003F46E0" w:rsidP="003F46E0">
      <w:pPr>
        <w:ind w:left="1440"/>
      </w:pPr>
      <w:r>
        <w:t>For non-porous (tabletop, doorknob, etc.) surfaces, remove any visible contamination using prior to disinfection.</w:t>
      </w:r>
    </w:p>
    <w:p w14:paraId="633664F2" w14:textId="77777777" w:rsidR="003F46E0" w:rsidRDefault="003F46E0" w:rsidP="003F46E0">
      <w:pPr>
        <w:ind w:left="1440"/>
      </w:pPr>
      <w:r>
        <w:t xml:space="preserve">For porous (carpeted floor, rugs, etc.) surfaces, remove any visible contamination using a HEPA filtered vacuum cleaner and disinfecting aerosol cleaners. </w:t>
      </w:r>
    </w:p>
    <w:p w14:paraId="38CB7D98" w14:textId="77777777" w:rsidR="003F46E0" w:rsidRDefault="003F46E0" w:rsidP="003F46E0">
      <w:pPr>
        <w:ind w:left="1440"/>
      </w:pPr>
    </w:p>
    <w:p w14:paraId="4795C45D" w14:textId="77777777" w:rsidR="22ECE7CF" w:rsidRDefault="22ECE7CF"/>
    <w:p w14:paraId="175451AC" w14:textId="77777777" w:rsidR="16DE744F" w:rsidRDefault="16DE744F" w:rsidP="22ECE7CF">
      <w:pPr>
        <w:rPr>
          <w:b/>
          <w:bCs/>
        </w:rPr>
      </w:pPr>
      <w:r w:rsidRPr="22ECE7CF">
        <w:rPr>
          <w:b/>
          <w:bCs/>
        </w:rPr>
        <w:t>LTS Enterprises Personal Protective Equipment (PPE) provided to our employees:</w:t>
      </w:r>
    </w:p>
    <w:p w14:paraId="0178898F" w14:textId="2351677A" w:rsidR="16DE744F" w:rsidRDefault="00646CC2" w:rsidP="22ECE7CF">
      <w:pPr>
        <w:ind w:left="720" w:firstLine="720"/>
      </w:pPr>
      <w:r>
        <w:t xml:space="preserve">Disposable </w:t>
      </w:r>
      <w:r w:rsidR="16DE744F">
        <w:t>Gloves, compatible with cleaner</w:t>
      </w:r>
      <w:r>
        <w:t>/</w:t>
      </w:r>
      <w:r w:rsidR="16DE744F">
        <w:t>disinfectant</w:t>
      </w:r>
    </w:p>
    <w:p w14:paraId="31581176" w14:textId="0A9C2558" w:rsidR="16DE744F" w:rsidRDefault="16DE744F" w:rsidP="22ECE7CF">
      <w:pPr>
        <w:ind w:left="720" w:firstLine="720"/>
      </w:pPr>
      <w:r>
        <w:t>Smock</w:t>
      </w:r>
      <w:r w:rsidR="00646CC2">
        <w:t>/</w:t>
      </w:r>
      <w:r>
        <w:t>gown</w:t>
      </w:r>
    </w:p>
    <w:p w14:paraId="2CFB34B2" w14:textId="40F3149C" w:rsidR="22ECE7CF" w:rsidRDefault="16DE744F" w:rsidP="00646CC2">
      <w:pPr>
        <w:ind w:left="720" w:firstLine="720"/>
      </w:pPr>
      <w:r>
        <w:t>Safety glasses</w:t>
      </w:r>
    </w:p>
    <w:p w14:paraId="486A8554" w14:textId="2D581284" w:rsidR="00646CC2" w:rsidRPr="00646CC2" w:rsidRDefault="00646CC2" w:rsidP="00646CC2">
      <w:pPr>
        <w:ind w:left="720" w:firstLine="720"/>
      </w:pPr>
      <w:r>
        <w:t>Fully disposable PPE per CDC guidelines</w:t>
      </w:r>
    </w:p>
    <w:p w14:paraId="03428CCE" w14:textId="281AFA83" w:rsidR="22ECE7CF" w:rsidRDefault="22ECE7CF" w:rsidP="22ECE7CF"/>
    <w:p w14:paraId="36453767" w14:textId="10BE5005" w:rsidR="00A57A2E" w:rsidRDefault="2A05F946" w:rsidP="77E4E7F4">
      <w:r>
        <w:t>LTS Enterprises is OSHA trained and compliant.</w:t>
      </w:r>
      <w:r w:rsidR="00646CC2">
        <w:t xml:space="preserve"> LTS is fully insured</w:t>
      </w:r>
    </w:p>
    <w:p w14:paraId="62486C05" w14:textId="6450B1E4" w:rsidR="00C159A2" w:rsidRDefault="00C159A2" w:rsidP="698B2714"/>
    <w:p w14:paraId="4101652C" w14:textId="77777777" w:rsidR="00087587" w:rsidRDefault="00087587" w:rsidP="00087587"/>
    <w:p w14:paraId="4B99056E" w14:textId="77777777" w:rsidR="00087587" w:rsidRPr="006623FC" w:rsidRDefault="00087587" w:rsidP="00087587"/>
    <w:sectPr w:rsidR="00087587" w:rsidRPr="006623FC">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DB697" w14:textId="77777777" w:rsidR="002117E1" w:rsidRDefault="002117E1">
      <w:r>
        <w:separator/>
      </w:r>
    </w:p>
  </w:endnote>
  <w:endnote w:type="continuationSeparator" w:id="0">
    <w:p w14:paraId="57F570CA" w14:textId="77777777" w:rsidR="002117E1" w:rsidRDefault="0021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E32532" w:rsidRDefault="00E32532" w:rsidP="004334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62CB0E" w14:textId="77777777" w:rsidR="00E32532" w:rsidRDefault="00E32532" w:rsidP="00F71C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BA1D" w14:textId="77777777" w:rsidR="00E32532" w:rsidRDefault="00E32532" w:rsidP="004334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2562">
      <w:rPr>
        <w:rStyle w:val="PageNumber"/>
        <w:noProof/>
      </w:rPr>
      <w:t>1</w:t>
    </w:r>
    <w:r>
      <w:rPr>
        <w:rStyle w:val="PageNumber"/>
      </w:rPr>
      <w:fldChar w:fldCharType="end"/>
    </w:r>
  </w:p>
  <w:p w14:paraId="2FFEE3D1" w14:textId="77777777" w:rsidR="00280F30" w:rsidRDefault="00280F30" w:rsidP="00F71CF4">
    <w:pPr>
      <w:ind w:right="360"/>
      <w:jc w:val="center"/>
    </w:pPr>
    <w:r>
      <w:t>_____________________________________________________________________</w:t>
    </w:r>
  </w:p>
  <w:p w14:paraId="1D6968EC" w14:textId="77777777" w:rsidR="00E32532" w:rsidRDefault="004C41FA" w:rsidP="00F71CF4">
    <w:pPr>
      <w:ind w:right="360"/>
      <w:jc w:val="center"/>
    </w:pPr>
    <w:r>
      <w:t>8670 Concord Center Drive, Englewood</w:t>
    </w:r>
    <w:r w:rsidR="00E32532">
      <w:t>, CO. 80112</w:t>
    </w:r>
  </w:p>
  <w:p w14:paraId="1B8C797C" w14:textId="77777777" w:rsidR="00E32532" w:rsidRDefault="00E32532" w:rsidP="00F71CF4">
    <w:pPr>
      <w:jc w:val="center"/>
    </w:pPr>
    <w:r>
      <w:t>Telephone: 303-858-9858.  Fax: 303-858-8373</w:t>
    </w:r>
  </w:p>
  <w:p w14:paraId="0FB78278" w14:textId="77777777" w:rsidR="00E32532" w:rsidRDefault="00E32532" w:rsidP="00F71CF4">
    <w:pPr>
      <w:jc w:val="center"/>
    </w:pPr>
  </w:p>
  <w:p w14:paraId="1FC39945" w14:textId="77777777" w:rsidR="00E32532" w:rsidRDefault="00E32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0CBCD" w14:textId="77777777" w:rsidR="002117E1" w:rsidRDefault="002117E1">
      <w:r>
        <w:separator/>
      </w:r>
    </w:p>
  </w:footnote>
  <w:footnote w:type="continuationSeparator" w:id="0">
    <w:p w14:paraId="5B504D52" w14:textId="77777777" w:rsidR="002117E1" w:rsidRDefault="00211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E0A41" w14:textId="77777777" w:rsidR="00E32532" w:rsidRDefault="698B2714">
    <w:pPr>
      <w:pStyle w:val="Header"/>
    </w:pPr>
    <w:r>
      <w:rPr>
        <w:noProof/>
      </w:rPr>
      <w:drawing>
        <wp:inline distT="0" distB="0" distL="0" distR="0" wp14:anchorId="59C2363B" wp14:editId="1A651BC7">
          <wp:extent cx="1117600" cy="800100"/>
          <wp:effectExtent l="0" t="0" r="0" b="0"/>
          <wp:docPr id="2125303149" name="Picture 3" descr="LTS ENT LOGO vectoriz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117600" cy="800100"/>
                  </a:xfrm>
                  <a:prstGeom prst="rect">
                    <a:avLst/>
                  </a:prstGeom>
                </pic:spPr>
              </pic:pic>
            </a:graphicData>
          </a:graphic>
        </wp:inline>
      </w:drawing>
    </w:r>
  </w:p>
  <w:p w14:paraId="342BE111" w14:textId="77777777" w:rsidR="00280F30" w:rsidRDefault="00280F30">
    <w:pPr>
      <w:pStyle w:val="Header"/>
    </w:pPr>
    <w:r>
      <w:t>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415A1"/>
    <w:multiLevelType w:val="multilevel"/>
    <w:tmpl w:val="F9E670B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53137D1"/>
    <w:multiLevelType w:val="hybridMultilevel"/>
    <w:tmpl w:val="FB4AFF8C"/>
    <w:lvl w:ilvl="0" w:tplc="3782C5AA">
      <w:start w:val="1"/>
      <w:numFmt w:val="lowerLetter"/>
      <w:lvlText w:val="%1."/>
      <w:lvlJc w:val="left"/>
      <w:pPr>
        <w:tabs>
          <w:tab w:val="num" w:pos="2160"/>
        </w:tabs>
        <w:ind w:left="2160" w:hanging="720"/>
      </w:pPr>
      <w:rPr>
        <w:rFonts w:hint="default"/>
      </w:rPr>
    </w:lvl>
    <w:lvl w:ilvl="1" w:tplc="2E8618EE">
      <w:start w:val="1"/>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36F46D9A"/>
    <w:multiLevelType w:val="multilevel"/>
    <w:tmpl w:val="F7BA2D1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3C182917"/>
    <w:multiLevelType w:val="multilevel"/>
    <w:tmpl w:val="16C2661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C75119D"/>
    <w:multiLevelType w:val="multilevel"/>
    <w:tmpl w:val="C4D6F1F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DD012DF"/>
    <w:multiLevelType w:val="multilevel"/>
    <w:tmpl w:val="5A3653E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3EDF3DFD"/>
    <w:multiLevelType w:val="multilevel"/>
    <w:tmpl w:val="C060C4E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590568F2"/>
    <w:multiLevelType w:val="hybridMultilevel"/>
    <w:tmpl w:val="2278CCC8"/>
    <w:lvl w:ilvl="0" w:tplc="55B45940">
      <w:start w:val="1"/>
      <w:numFmt w:val="decimal"/>
      <w:lvlText w:val="%1."/>
      <w:lvlJc w:val="left"/>
      <w:pPr>
        <w:tabs>
          <w:tab w:val="num" w:pos="1440"/>
        </w:tabs>
        <w:ind w:left="1440" w:hanging="720"/>
      </w:pPr>
      <w:rPr>
        <w:rFonts w:hint="default"/>
      </w:rPr>
    </w:lvl>
    <w:lvl w:ilvl="1" w:tplc="A6E423CA">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9E01CAD"/>
    <w:multiLevelType w:val="multilevel"/>
    <w:tmpl w:val="B114E5C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60DE5D02"/>
    <w:multiLevelType w:val="multilevel"/>
    <w:tmpl w:val="D664741E"/>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6AF62BDF"/>
    <w:multiLevelType w:val="multilevel"/>
    <w:tmpl w:val="6D56FCC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74A415FA"/>
    <w:multiLevelType w:val="multilevel"/>
    <w:tmpl w:val="B97434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1"/>
  </w:num>
  <w:num w:numId="2">
    <w:abstractNumId w:val="0"/>
  </w:num>
  <w:num w:numId="3">
    <w:abstractNumId w:val="1"/>
  </w:num>
  <w:num w:numId="4">
    <w:abstractNumId w:val="5"/>
  </w:num>
  <w:num w:numId="5">
    <w:abstractNumId w:val="6"/>
  </w:num>
  <w:num w:numId="6">
    <w:abstractNumId w:val="3"/>
  </w:num>
  <w:num w:numId="7">
    <w:abstractNumId w:val="2"/>
  </w:num>
  <w:num w:numId="8">
    <w:abstractNumId w:val="8"/>
  </w:num>
  <w:num w:numId="9">
    <w:abstractNumId w:val="10"/>
  </w:num>
  <w:num w:numId="10">
    <w:abstractNumId w:val="9"/>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841"/>
    <w:rsid w:val="00016BE2"/>
    <w:rsid w:val="00022381"/>
    <w:rsid w:val="000505E2"/>
    <w:rsid w:val="00063689"/>
    <w:rsid w:val="00073E43"/>
    <w:rsid w:val="00074125"/>
    <w:rsid w:val="00087587"/>
    <w:rsid w:val="000B72FC"/>
    <w:rsid w:val="00152B4D"/>
    <w:rsid w:val="001A0E28"/>
    <w:rsid w:val="001C5249"/>
    <w:rsid w:val="001E64DA"/>
    <w:rsid w:val="002117E1"/>
    <w:rsid w:val="00220E93"/>
    <w:rsid w:val="0022716F"/>
    <w:rsid w:val="00280F30"/>
    <w:rsid w:val="003D7629"/>
    <w:rsid w:val="003F46E0"/>
    <w:rsid w:val="004334EB"/>
    <w:rsid w:val="00466F1D"/>
    <w:rsid w:val="004C41FA"/>
    <w:rsid w:val="00522562"/>
    <w:rsid w:val="00547DCF"/>
    <w:rsid w:val="0057380B"/>
    <w:rsid w:val="00601AC0"/>
    <w:rsid w:val="006123F9"/>
    <w:rsid w:val="00646CC2"/>
    <w:rsid w:val="006623FC"/>
    <w:rsid w:val="006A283D"/>
    <w:rsid w:val="006E1F79"/>
    <w:rsid w:val="007068C4"/>
    <w:rsid w:val="007257ED"/>
    <w:rsid w:val="00734A30"/>
    <w:rsid w:val="00851EF3"/>
    <w:rsid w:val="0087595D"/>
    <w:rsid w:val="0088147B"/>
    <w:rsid w:val="008D6176"/>
    <w:rsid w:val="00927EFF"/>
    <w:rsid w:val="00931BFA"/>
    <w:rsid w:val="0094539D"/>
    <w:rsid w:val="00950017"/>
    <w:rsid w:val="00A57638"/>
    <w:rsid w:val="00A57A2E"/>
    <w:rsid w:val="00AA0F2B"/>
    <w:rsid w:val="00AE0208"/>
    <w:rsid w:val="00B0493B"/>
    <w:rsid w:val="00B24E59"/>
    <w:rsid w:val="00B26575"/>
    <w:rsid w:val="00B9763F"/>
    <w:rsid w:val="00BB5497"/>
    <w:rsid w:val="00C159A2"/>
    <w:rsid w:val="00C207F8"/>
    <w:rsid w:val="00C34CD4"/>
    <w:rsid w:val="00CD5327"/>
    <w:rsid w:val="00D41D0E"/>
    <w:rsid w:val="00D76E37"/>
    <w:rsid w:val="00DC1841"/>
    <w:rsid w:val="00DF7C88"/>
    <w:rsid w:val="00E04897"/>
    <w:rsid w:val="00E13EBF"/>
    <w:rsid w:val="00E32532"/>
    <w:rsid w:val="00E72FDA"/>
    <w:rsid w:val="00E762AD"/>
    <w:rsid w:val="00E846A0"/>
    <w:rsid w:val="00EB7C79"/>
    <w:rsid w:val="00EF2ECD"/>
    <w:rsid w:val="00F020A0"/>
    <w:rsid w:val="00F50761"/>
    <w:rsid w:val="00F65D3C"/>
    <w:rsid w:val="00F71CF4"/>
    <w:rsid w:val="00FE14AF"/>
    <w:rsid w:val="02D866D7"/>
    <w:rsid w:val="07E2E89C"/>
    <w:rsid w:val="08A02110"/>
    <w:rsid w:val="0DCD089B"/>
    <w:rsid w:val="14522521"/>
    <w:rsid w:val="1655E35C"/>
    <w:rsid w:val="16DE744F"/>
    <w:rsid w:val="172866A6"/>
    <w:rsid w:val="1884D22C"/>
    <w:rsid w:val="199B6AB5"/>
    <w:rsid w:val="1B39BFCD"/>
    <w:rsid w:val="1D5ACA42"/>
    <w:rsid w:val="1EEE15C4"/>
    <w:rsid w:val="22ECE7CF"/>
    <w:rsid w:val="254761AC"/>
    <w:rsid w:val="276CE9B3"/>
    <w:rsid w:val="2A05F946"/>
    <w:rsid w:val="2A0B6750"/>
    <w:rsid w:val="2E573BD0"/>
    <w:rsid w:val="33B172F6"/>
    <w:rsid w:val="38042BF8"/>
    <w:rsid w:val="3F9F8927"/>
    <w:rsid w:val="4451D737"/>
    <w:rsid w:val="44E31E52"/>
    <w:rsid w:val="4620DE46"/>
    <w:rsid w:val="47F5353A"/>
    <w:rsid w:val="4AEB79C6"/>
    <w:rsid w:val="4C43A0F7"/>
    <w:rsid w:val="50BC25F4"/>
    <w:rsid w:val="5522DC2E"/>
    <w:rsid w:val="55F10F02"/>
    <w:rsid w:val="56377FAA"/>
    <w:rsid w:val="59CE3ADC"/>
    <w:rsid w:val="5C28135F"/>
    <w:rsid w:val="60DDA94C"/>
    <w:rsid w:val="62016578"/>
    <w:rsid w:val="65A74AFF"/>
    <w:rsid w:val="6641E6D4"/>
    <w:rsid w:val="698B2714"/>
    <w:rsid w:val="6CB1F774"/>
    <w:rsid w:val="6F918B85"/>
    <w:rsid w:val="7608C944"/>
    <w:rsid w:val="77E113C1"/>
    <w:rsid w:val="77E4E7F4"/>
    <w:rsid w:val="7C70A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B5ED10"/>
  <w15:chartTrackingRefBased/>
  <w15:docId w15:val="{EE287CED-5CA5-814F-A9D9-B02B9A99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1CF4"/>
    <w:pPr>
      <w:tabs>
        <w:tab w:val="center" w:pos="4320"/>
        <w:tab w:val="right" w:pos="8640"/>
      </w:tabs>
    </w:pPr>
  </w:style>
  <w:style w:type="paragraph" w:styleId="Footer">
    <w:name w:val="footer"/>
    <w:basedOn w:val="Normal"/>
    <w:rsid w:val="00F71CF4"/>
    <w:pPr>
      <w:tabs>
        <w:tab w:val="center" w:pos="4320"/>
        <w:tab w:val="right" w:pos="8640"/>
      </w:tabs>
    </w:pPr>
  </w:style>
  <w:style w:type="character" w:styleId="PageNumber">
    <w:name w:val="page number"/>
    <w:basedOn w:val="DefaultParagraphFont"/>
    <w:rsid w:val="00F71CF4"/>
  </w:style>
  <w:style w:type="paragraph" w:styleId="BalloonText">
    <w:name w:val="Balloon Text"/>
    <w:basedOn w:val="Normal"/>
    <w:link w:val="BalloonTextChar"/>
    <w:rsid w:val="004C41FA"/>
    <w:rPr>
      <w:rFonts w:ascii="Tahoma" w:hAnsi="Tahoma" w:cs="Tahoma"/>
      <w:sz w:val="16"/>
      <w:szCs w:val="16"/>
    </w:rPr>
  </w:style>
  <w:style w:type="character" w:customStyle="1" w:styleId="BalloonTextChar">
    <w:name w:val="Balloon Text Char"/>
    <w:link w:val="BalloonText"/>
    <w:rsid w:val="004C41FA"/>
    <w:rPr>
      <w:rFonts w:ascii="Tahoma" w:hAnsi="Tahoma" w:cs="Tahoma"/>
      <w:sz w:val="16"/>
      <w:szCs w:val="16"/>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cen.acs.org/biological-chemistry/infectious-disease/How-we-know-disinfectants-should-kill-the-COVID-19-coronavirus/98/web/2020/0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3BE8F695550146BAF426E4B6AD6281" ma:contentTypeVersion="2" ma:contentTypeDescription="Create a new document." ma:contentTypeScope="" ma:versionID="fa2f74a50eefa7a7ba84c377e3d12e88">
  <xsd:schema xmlns:xsd="http://www.w3.org/2001/XMLSchema" xmlns:xs="http://www.w3.org/2001/XMLSchema" xmlns:p="http://schemas.microsoft.com/office/2006/metadata/properties" xmlns:ns2="6b420310-81cf-426a-91c1-a1a99bdedcbc" targetNamespace="http://schemas.microsoft.com/office/2006/metadata/properties" ma:root="true" ma:fieldsID="fec78bc0d36dedac97817c56e7eb3a34" ns2:_="">
    <xsd:import namespace="6b420310-81cf-426a-91c1-a1a99bdedcb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20310-81cf-426a-91c1-a1a99bded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D12FB2-26A8-4BDB-850D-292974143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20310-81cf-426a-91c1-a1a99bded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A5D656-6BE2-443C-9B1C-3491177A2D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Scott Smith</cp:lastModifiedBy>
  <cp:revision>2</cp:revision>
  <dcterms:created xsi:type="dcterms:W3CDTF">2020-03-28T15:22:00Z</dcterms:created>
  <dcterms:modified xsi:type="dcterms:W3CDTF">2020-03-28T15:22:00Z</dcterms:modified>
</cp:coreProperties>
</file>